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11 -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Law and Gospel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第11讲   律法与福音</w:t>
          </w:r>
        </w:sdtContent>
      </w:sdt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GSLTW 第 464-480 页Chinese 2 pp. 426-438</w:t>
          </w:r>
        </w:sdtContent>
      </w:sdt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7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A">
      <w:pPr>
        <w:rPr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作业复习</w:t>
          </w:r>
        </w:sdtContent>
      </w:sdt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11 Lecture: Law and Gospel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第11讲： 律法与福音</w:t>
          </w:r>
        </w:sdtContent>
      </w:sdt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1. Law and gospel must both be taught and carefully __________.  2 Tim 2:15</w:t>
      </w:r>
    </w:p>
    <w:p w:rsidR="00000000" w:rsidDel="00000000" w:rsidP="00000000" w:rsidRDefault="00000000" w:rsidRPr="00000000" w14:paraId="00000011">
      <w:pPr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律法与福音既要教导，又要认真___________。提后2:15</w:t>
          </w:r>
        </w:sdtContent>
      </w:sdt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Differences between the law and the gospel. </w:t>
      </w:r>
    </w:p>
    <w:p w:rsidR="00000000" w:rsidDel="00000000" w:rsidP="00000000" w:rsidRDefault="00000000" w:rsidRPr="00000000" w14:paraId="00000014">
      <w:pPr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律法与福音的区别。</w:t>
          </w:r>
        </w:sdtContent>
      </w:sdt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The law is partly known to man by __________, but the gospel must be revealed by __________. Rom 2:14-15; 1 Cor 2:6-12</w:t>
      </w:r>
    </w:p>
    <w:p w:rsidR="00000000" w:rsidDel="00000000" w:rsidP="00000000" w:rsidRDefault="00000000" w:rsidRPr="00000000" w14:paraId="00000016">
      <w:pPr>
        <w:ind w:left="600" w:firstLine="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律法在一定程度上是通过____________而为人所知的，但福音必须要由___________揭示出来。罗2:14 - 15;林前2:6-12</w:t>
          </w:r>
        </w:sdtContent>
      </w:sdt>
    </w:p>
    <w:p w:rsidR="00000000" w:rsidDel="00000000" w:rsidP="00000000" w:rsidRDefault="00000000" w:rsidRPr="00000000" w14:paraId="00000017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The law tells us what __________must do, but the gospel tells us what __________has done. Eph 2:15; Mt 22:37; Ex 20:3; Gal 3:10; Mt 5:48; Jn 3:16; Lk 4:18-19; Rom 1:16-17; 3:21; Mt 9:2; 1 Jn 3:23</w:t>
      </w:r>
    </w:p>
    <w:p w:rsidR="00000000" w:rsidDel="00000000" w:rsidP="00000000" w:rsidRDefault="00000000" w:rsidRPr="00000000" w14:paraId="00000019">
      <w:pPr>
        <w:ind w:left="600" w:firstLine="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律法告诉我们的是____________必须要做什么，但福音告诉我们的是神已经做了什么。弗2:15;</w:t>
            <w:tab/>
            <w:t xml:space="preserve">太22:37;</w:t>
            <w:tab/>
            <w:t xml:space="preserve">出20:3;</w:t>
            <w:tab/>
            <w:t xml:space="preserve">加3:10;</w:t>
            <w:tab/>
            <w:t xml:space="preserve">太5:48;</w:t>
            <w:tab/>
            <w:t xml:space="preserve">约3:16;</w:t>
            <w:tab/>
            <w:t xml:space="preserve">路4:18-19;</w:t>
            <w:tab/>
            <w:t xml:space="preserve">罗1:16-17; 3：21;</w:t>
            <w:tab/>
            <w:t xml:space="preserve">太9：2;</w:t>
            <w:tab/>
            <w:t xml:space="preserve">约一3:23</w:t>
          </w:r>
        </w:sdtContent>
      </w:sdt>
    </w:p>
    <w:p w:rsidR="00000000" w:rsidDel="00000000" w:rsidP="00000000" w:rsidRDefault="00000000" w:rsidRPr="00000000" w14:paraId="0000001A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The law promises eternal life on the condition of __________, but the gospel promise is free and __________. Lk 10:28; Lev 18:5; Gal 3:12; Rom 3:24; 4:16; 11:6; Is 1:18; 43:25</w:t>
      </w:r>
    </w:p>
    <w:p w:rsidR="00000000" w:rsidDel="00000000" w:rsidP="00000000" w:rsidRDefault="00000000" w:rsidRPr="00000000" w14:paraId="0000001C">
      <w:pPr>
        <w:ind w:left="600" w:firstLine="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律法应许，人在达到_____________的条件下可以得着永生；但福音的应许是白白得着的，是______________。</w:t>
          </w:r>
        </w:sdtContent>
      </w:sdt>
    </w:p>
    <w:p w:rsidR="00000000" w:rsidDel="00000000" w:rsidP="00000000" w:rsidRDefault="00000000" w:rsidRPr="00000000" w14:paraId="0000001D">
      <w:pPr>
        <w:ind w:left="600" w:firstLine="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路28;利18：5;</w:t>
            <w:tab/>
            <w:t xml:space="preserve">加3:12;</w:t>
            <w:tab/>
            <w:t xml:space="preserve">罗3：24； 4：16; 11:6；赛1:18；43:25</w:t>
          </w:r>
        </w:sdtContent>
      </w:sdt>
    </w:p>
    <w:p w:rsidR="00000000" w:rsidDel="00000000" w:rsidP="00000000" w:rsidRDefault="00000000" w:rsidRPr="00000000" w14:paraId="0000001E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The law convinces us of our __________, but the gospel assures us we are forgiven for Jesus’ sake. Rom 3:20; Deut 27:26; Jn 3:16; Acts 20:24; Lk 24:47; Rom 1:17; Rom 4:5; 2 Cor 5:19</w:t>
      </w:r>
    </w:p>
    <w:p w:rsidR="00000000" w:rsidDel="00000000" w:rsidP="00000000" w:rsidRDefault="00000000" w:rsidRPr="00000000" w14:paraId="00000020">
      <w:pPr>
        <w:ind w:left="600" w:firstLine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律法使我们确知我们是_________，但福音使我们确信我们因耶稣而被宽恕。罗3:20;申27：26;</w:t>
            <w:tab/>
            <w:t xml:space="preserve">约3:16;</w:t>
            <w:tab/>
            <w:t xml:space="preserve">徒20:24;</w:t>
            <w:tab/>
            <w:t xml:space="preserve">路24:47;</w:t>
            <w:tab/>
            <w:t xml:space="preserve">罗1:17;罗4:5;林后5:19</w:t>
          </w:r>
        </w:sdtContent>
      </w:sdt>
    </w:p>
    <w:p w:rsidR="00000000" w:rsidDel="00000000" w:rsidP="00000000" w:rsidRDefault="00000000" w:rsidRPr="00000000" w14:paraId="00000021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The law reveals God’s __________against all sin, but the gospel comforts us with the assurance of __________. Rom 1:18; Mt 22:37; Rom 7:11; 2 Cor 3:6; Gal 3:2; Is 40:1-2; Rom 10:17; 1 Jn 4:19,21; 1 Pet 1:3,6; 1 Pet 1:23; Jn 6:33; Ps 119:32</w:t>
      </w:r>
    </w:p>
    <w:p w:rsidR="00000000" w:rsidDel="00000000" w:rsidP="00000000" w:rsidRDefault="00000000" w:rsidRPr="00000000" w14:paraId="00000023">
      <w:pPr>
        <w:ind w:left="600" w:firstLine="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律法揭示神_________所有的罪；但福音却用___________的确据安慰我们。罗1:18;</w:t>
            <w:tab/>
            <w:t xml:space="preserve">太22:37;</w:t>
            <w:tab/>
            <w:t xml:space="preserve">罗7:11;</w:t>
            <w:tab/>
            <w:t xml:space="preserve">林后3：6;</w:t>
            <w:tab/>
            <w:t xml:space="preserve">加3:2;</w:t>
            <w:tab/>
            <w:t xml:space="preserve">赛40:1-2;</w:t>
            <w:tab/>
            <w:t xml:space="preserve">罗10:17;</w:t>
          </w:r>
        </w:sdtContent>
      </w:sdt>
    </w:p>
    <w:p w:rsidR="00000000" w:rsidDel="00000000" w:rsidP="00000000" w:rsidRDefault="00000000" w:rsidRPr="00000000" w14:paraId="00000024">
      <w:pPr>
        <w:ind w:left="60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约一4:19, 21;彼前1:3,6;</w:t>
            <w:tab/>
            <w:t xml:space="preserve">彼前1:23;</w:t>
            <w:tab/>
            <w:t xml:space="preserve">约6：33;</w:t>
            <w:tab/>
            <w:t xml:space="preserve">诗 119:32</w:t>
          </w:r>
        </w:sdtContent>
      </w:sdt>
    </w:p>
    <w:p w:rsidR="00000000" w:rsidDel="00000000" w:rsidP="00000000" w:rsidRDefault="00000000" w:rsidRPr="00000000" w14:paraId="00000025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3. The use of the law and the gospel </w:t>
      </w:r>
    </w:p>
    <w:p w:rsidR="00000000" w:rsidDel="00000000" w:rsidP="00000000" w:rsidRDefault="00000000" w:rsidRPr="00000000" w14:paraId="00000027">
      <w:pPr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律法与福音的应用</w:t>
          </w:r>
        </w:sdtContent>
      </w:sdt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660" w:hanging="420"/>
        <w:rPr/>
      </w:pPr>
      <w:r w:rsidDel="00000000" w:rsidR="00000000" w:rsidRPr="00000000">
        <w:rPr>
          <w:rtl w:val="0"/>
        </w:rPr>
        <w:t xml:space="preserve">The law convinces of sin and must be preached to __________. Gal 3:19</w:t>
      </w:r>
    </w:p>
    <w:p w:rsidR="00000000" w:rsidDel="00000000" w:rsidP="00000000" w:rsidRDefault="00000000" w:rsidRPr="00000000" w14:paraId="00000029">
      <w:pPr>
        <w:ind w:left="24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律法使人确信自己的罪恶，而且必须要向_________传讲。加3:19</w:t>
          </w:r>
        </w:sdtContent>
      </w:sdt>
    </w:p>
    <w:p w:rsidR="00000000" w:rsidDel="00000000" w:rsidP="00000000" w:rsidRDefault="00000000" w:rsidRPr="00000000" w14:paraId="0000002A">
      <w:pPr>
        <w:ind w:left="2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660" w:hanging="420"/>
        <w:rPr/>
      </w:pPr>
      <w:r w:rsidDel="00000000" w:rsidR="00000000" w:rsidRPr="00000000">
        <w:rPr>
          <w:rtl w:val="0"/>
        </w:rPr>
        <w:t xml:space="preserve">The __________must be preached to those who are troubled by their sins.</w:t>
      </w:r>
    </w:p>
    <w:p w:rsidR="00000000" w:rsidDel="00000000" w:rsidP="00000000" w:rsidRDefault="00000000" w:rsidRPr="00000000" w14:paraId="0000002C">
      <w:pPr>
        <w:ind w:left="240" w:firstLine="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面对那些被自己的罪所困扰的人，就必须要给他们传讲___________。</w:t>
          </w:r>
        </w:sdtContent>
      </w:sdt>
    </w:p>
    <w:p w:rsidR="00000000" w:rsidDel="00000000" w:rsidP="00000000" w:rsidRDefault="00000000" w:rsidRPr="00000000" w14:paraId="0000002D">
      <w:pPr>
        <w:ind w:left="2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660" w:hanging="420"/>
        <w:rPr/>
      </w:pPr>
      <w:r w:rsidDel="00000000" w:rsidR="00000000" w:rsidRPr="00000000">
        <w:rPr>
          <w:rtl w:val="0"/>
        </w:rPr>
        <w:t xml:space="preserve">The law must be preached after conversion as a curb, __________, and guide. Rom 3:28; FC Art VI:14; Rom 12:1-2; FC Art VI:24</w:t>
      </w:r>
    </w:p>
    <w:p w:rsidR="00000000" w:rsidDel="00000000" w:rsidP="00000000" w:rsidRDefault="00000000" w:rsidRPr="00000000" w14:paraId="0000002F">
      <w:pPr>
        <w:ind w:left="240" w:firstLine="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法律要向信主的人传讲，使之成为约束、________ 和指导。</w:t>
          </w:r>
        </w:sdtContent>
      </w:sdt>
    </w:p>
    <w:p w:rsidR="00000000" w:rsidDel="00000000" w:rsidP="00000000" w:rsidRDefault="00000000" w:rsidRPr="00000000" w14:paraId="00000030">
      <w:pPr>
        <w:ind w:left="240" w:firstLine="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罗3:28;FC Art VI: 14;    罗12:1-2;FC Art 第6条:24</w:t>
          </w:r>
        </w:sdtContent>
      </w:sdt>
    </w:p>
    <w:p w:rsidR="00000000" w:rsidDel="00000000" w:rsidP="00000000" w:rsidRDefault="00000000" w:rsidRPr="00000000" w14:paraId="00000031">
      <w:pPr>
        <w:ind w:left="2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660" w:hanging="420"/>
        <w:rPr/>
      </w:pPr>
      <w:r w:rsidDel="00000000" w:rsidR="00000000" w:rsidRPr="00000000">
        <w:rPr>
          <w:rtl w:val="0"/>
        </w:rPr>
        <w:t xml:space="preserve">A believer needs both law and gospel because he has the old Adam that is under the __________ and the new man that is under the __________.</w:t>
      </w:r>
    </w:p>
    <w:p w:rsidR="00000000" w:rsidDel="00000000" w:rsidP="00000000" w:rsidRDefault="00000000" w:rsidRPr="00000000" w14:paraId="00000033">
      <w:pPr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信徒需要律法和福音，因为他有老亚当的旧人，在____________之下，也有处于</w:t>
          </w:r>
        </w:sdtContent>
      </w:sdt>
    </w:p>
    <w:p w:rsidR="00000000" w:rsidDel="00000000" w:rsidP="00000000" w:rsidRDefault="00000000" w:rsidRPr="00000000" w14:paraId="00000034">
      <w:pPr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_________ 之下的新人。</w:t>
          </w:r>
        </w:sdtContent>
      </w:sdt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11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Assignment:</w:t>
      </w:r>
      <w:r w:rsidDel="00000000" w:rsidR="00000000" w:rsidRPr="00000000">
        <w:rPr>
          <w:b w:val="1"/>
          <w:sz w:val="30"/>
          <w:szCs w:val="30"/>
          <w:rtl w:val="0"/>
        </w:rPr>
        <w:t xml:space="preserve"> (GSLTW pages 464-480; Chinese 2 pp. 426-438)</w:t>
      </w:r>
    </w:p>
    <w:p w:rsidR="00000000" w:rsidDel="00000000" w:rsidP="00000000" w:rsidRDefault="00000000" w:rsidRPr="00000000" w14:paraId="00000039">
      <w:pPr>
        <w:jc w:val="center"/>
        <w:rPr>
          <w:b w:val="1"/>
          <w:sz w:val="32"/>
          <w:szCs w:val="32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第11课 作业：(GSLTW 第 464-480页; Chinese 2 pp. 426-438)</w:t>
          </w:r>
        </w:sdtContent>
      </w:sdt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1.  List one similarity between the law and the gospel.  2 Ti 3:15-17.</w:t>
      </w:r>
    </w:p>
    <w:p w:rsidR="00000000" w:rsidDel="00000000" w:rsidP="00000000" w:rsidRDefault="00000000" w:rsidRPr="00000000" w14:paraId="0000003C">
      <w:pPr>
        <w:ind w:firstLine="24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列出律法与福音之间的相似点。提后3:15-17.</w:t>
          </w:r>
        </w:sdtContent>
      </w:sdt>
    </w:p>
    <w:p w:rsidR="00000000" w:rsidDel="00000000" w:rsidP="00000000" w:rsidRDefault="00000000" w:rsidRPr="00000000" w14:paraId="0000003D">
      <w:pPr>
        <w:ind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2.  List seven differences between the law and the gospel.</w:t>
      </w:r>
    </w:p>
    <w:p w:rsidR="00000000" w:rsidDel="00000000" w:rsidP="00000000" w:rsidRDefault="00000000" w:rsidRPr="00000000" w14:paraId="00000040">
      <w:pPr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列出律法与福音之间的7个不同点。</w:t>
          </w:r>
        </w:sdtContent>
      </w:sdt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  <w:tab/>
      </w: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Law 律法</w:t>
            <w:tab/>
            <w:tab/>
            <w:tab/>
            <w:tab/>
            <w:tab/>
            <w:tab/>
            <w:t xml:space="preserve">Gospel 福音</w:t>
          </w:r>
        </w:sdtContent>
      </w:sdt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a.  Ro 2:14, 15</w:t>
        <w:tab/>
        <w:tab/>
        <w:tab/>
        <w:tab/>
        <w:tab/>
        <w:tab/>
        <w:t xml:space="preserve">         1 Co 2:7-10; Mk 16:15</w:t>
      </w:r>
    </w:p>
    <w:p w:rsidR="00000000" w:rsidDel="00000000" w:rsidP="00000000" w:rsidRDefault="00000000" w:rsidRPr="00000000" w14:paraId="00000043">
      <w:pPr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罗2:14, 15                                                                        林前2:7-10；可16:15</w:t>
          </w:r>
        </w:sdtContent>
      </w:sdt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b.  Ro 13:10</w:t>
        <w:tab/>
        <w:tab/>
        <w:tab/>
        <w:tab/>
        <w:tab/>
        <w:tab/>
        <w:t xml:space="preserve">         John 3:16   </w:t>
      </w:r>
    </w:p>
    <w:p w:rsidR="00000000" w:rsidDel="00000000" w:rsidP="00000000" w:rsidRDefault="00000000" w:rsidRPr="00000000" w14:paraId="00000046">
      <w:pPr>
        <w:ind w:firstLine="48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罗13:10</w:t>
            <w:tab/>
            <w:tab/>
            <w:tab/>
            <w:tab/>
            <w:tab/>
            <w:tab/>
            <w:tab/>
            <w:t xml:space="preserve">约3:16</w:t>
          </w:r>
        </w:sdtContent>
      </w:sdt>
    </w:p>
    <w:p w:rsidR="00000000" w:rsidDel="00000000" w:rsidP="00000000" w:rsidRDefault="00000000" w:rsidRPr="00000000" w14:paraId="00000047">
      <w:pPr>
        <w:ind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c.  Dt 27:26</w:t>
        <w:tab/>
        <w:tab/>
        <w:tab/>
        <w:tab/>
        <w:tab/>
        <w:tab/>
        <w:t xml:space="preserve">         Mt 9:2     </w:t>
      </w:r>
    </w:p>
    <w:p w:rsidR="00000000" w:rsidDel="00000000" w:rsidP="00000000" w:rsidRDefault="00000000" w:rsidRPr="00000000" w14:paraId="00000049">
      <w:pPr>
        <w:ind w:firstLine="48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申27:26 </w:t>
            <w:tab/>
            <w:tab/>
            <w:tab/>
            <w:tab/>
            <w:tab/>
            <w:tab/>
            <w:tab/>
            <w:t xml:space="preserve">太9:2</w:t>
          </w:r>
        </w:sdtContent>
      </w:sdt>
    </w:p>
    <w:p w:rsidR="00000000" w:rsidDel="00000000" w:rsidP="00000000" w:rsidRDefault="00000000" w:rsidRPr="00000000" w14:paraId="0000004A">
      <w:pPr>
        <w:ind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d.  Ro 3:20 (SA III II:4)</w:t>
        <w:tab/>
        <w:tab/>
        <w:tab/>
        <w:tab/>
        <w:t xml:space="preserve">         Ro 10:17  </w:t>
      </w:r>
    </w:p>
    <w:p w:rsidR="00000000" w:rsidDel="00000000" w:rsidP="00000000" w:rsidRDefault="00000000" w:rsidRPr="00000000" w14:paraId="0000004C">
      <w:pPr>
        <w:ind w:firstLine="48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罗3:20</w:t>
            <w:tab/>
            <w:tab/>
            <w:tab/>
            <w:tab/>
            <w:tab/>
            <w:tab/>
            <w:tab/>
            <w:t xml:space="preserve">罗10:17</w:t>
          </w:r>
        </w:sdtContent>
      </w:sdt>
    </w:p>
    <w:p w:rsidR="00000000" w:rsidDel="00000000" w:rsidP="00000000" w:rsidRDefault="00000000" w:rsidRPr="00000000" w14:paraId="0000004D">
      <w:pPr>
        <w:ind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e.  Ro 1:18  </w:t>
        <w:tab/>
        <w:tab/>
        <w:tab/>
        <w:tab/>
        <w:tab/>
        <w:tab/>
        <w:t xml:space="preserve">        Ps 147:3 </w:t>
      </w:r>
    </w:p>
    <w:p w:rsidR="00000000" w:rsidDel="00000000" w:rsidP="00000000" w:rsidRDefault="00000000" w:rsidRPr="00000000" w14:paraId="0000004F">
      <w:pPr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罗1:18</w:t>
            <w:tab/>
            <w:tab/>
            <w:tab/>
            <w:tab/>
            <w:tab/>
            <w:tab/>
            <w:t xml:space="preserve">           诗147:3</w:t>
          </w:r>
        </w:sdtContent>
      </w:sdt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f.  Mt 5:48; Cf.参 Luther quote, pp. 471-472</w:t>
            <w:tab/>
            <w:t xml:space="preserve">                    Ac 16:31; 2:38; 1 Co 11:24  </w:t>
          </w:r>
        </w:sdtContent>
      </w:sdt>
    </w:p>
    <w:p w:rsidR="00000000" w:rsidDel="00000000" w:rsidP="00000000" w:rsidRDefault="00000000" w:rsidRPr="00000000" w14:paraId="00000052">
      <w:pPr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太5:48 ；路德语录471-472；</w:t>
            <w:tab/>
            <w:tab/>
            <w:tab/>
            <w:tab/>
            <w:t xml:space="preserve">徒16:31; 2:38; 林前 11:24 </w:t>
          </w:r>
        </w:sdtContent>
      </w:sdt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g.  Ga 5:21 (FC SD VI:24)</w:t>
        <w:tab/>
        <w:tab/>
        <w:tab/>
        <w:tab/>
        <w:t xml:space="preserve">        Mt 9:2</w:t>
      </w:r>
    </w:p>
    <w:p w:rsidR="00000000" w:rsidDel="00000000" w:rsidP="00000000" w:rsidRDefault="00000000" w:rsidRPr="00000000" w14:paraId="00000055">
      <w:pPr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加5:21；(见原稿 SD VI:24) </w:t>
            <w:tab/>
            <w:tab/>
            <w:tab/>
            <w:tab/>
            <w:t xml:space="preserve">太9:2</w:t>
            <w:tab/>
            <w:tab/>
          </w:r>
        </w:sdtContent>
      </w:sdt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Concerning the proper use of law and gospel, cf. FC SD V: 27.</w:t>
      </w:r>
    </w:p>
    <w:p w:rsidR="00000000" w:rsidDel="00000000" w:rsidP="00000000" w:rsidRDefault="00000000" w:rsidRPr="00000000" w14:paraId="00000058">
      <w:pPr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有关律法与福音的合理使用，参考&amp;见原稿 FC SD  V:27</w:t>
          </w:r>
        </w:sdtContent>
      </w:sdt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3.  Define the following errors:</w:t>
      </w:r>
    </w:p>
    <w:p w:rsidR="00000000" w:rsidDel="00000000" w:rsidP="00000000" w:rsidRDefault="00000000" w:rsidRPr="00000000" w14:paraId="0000005D">
      <w:pPr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给出下列错误做法的定义：</w:t>
          </w:r>
        </w:sdtContent>
      </w:sdt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ab/>
        <w:t xml:space="preserve">a.  turning the law into a gospel</w:t>
      </w:r>
    </w:p>
    <w:p w:rsidR="00000000" w:rsidDel="00000000" w:rsidP="00000000" w:rsidRDefault="00000000" w:rsidRPr="00000000" w14:paraId="0000005F">
      <w:pPr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把律法变成福音</w:t>
          </w:r>
        </w:sdtContent>
      </w:sdt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 xml:space="preserve">b.  turning the gospel into a law</w:t>
      </w:r>
    </w:p>
    <w:p w:rsidR="00000000" w:rsidDel="00000000" w:rsidP="00000000" w:rsidRDefault="00000000" w:rsidRPr="00000000" w14:paraId="00000062">
      <w:pPr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把福音变成律法</w:t>
          </w:r>
        </w:sdtContent>
      </w:sdt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 xml:space="preserve">c.  Legalism </w:t>
      </w:r>
    </w:p>
    <w:p w:rsidR="00000000" w:rsidDel="00000000" w:rsidP="00000000" w:rsidRDefault="00000000" w:rsidRPr="00000000" w14:paraId="00000065">
      <w:pPr>
        <w:ind w:firstLine="120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律法主义</w:t>
          </w:r>
        </w:sdtContent>
      </w:sdt>
    </w:p>
    <w:p w:rsidR="00000000" w:rsidDel="00000000" w:rsidP="00000000" w:rsidRDefault="00000000" w:rsidRPr="00000000" w14:paraId="00000066">
      <w:pPr>
        <w:ind w:firstLine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 xml:space="preserve">d.  Moralizing </w:t>
      </w:r>
    </w:p>
    <w:p w:rsidR="00000000" w:rsidDel="00000000" w:rsidP="00000000" w:rsidRDefault="00000000" w:rsidRPr="00000000" w14:paraId="00000068">
      <w:pPr>
        <w:ind w:firstLine="120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道德说教</w:t>
          </w:r>
        </w:sdtContent>
      </w:sdt>
    </w:p>
    <w:p w:rsidR="00000000" w:rsidDel="00000000" w:rsidP="00000000" w:rsidRDefault="00000000" w:rsidRPr="00000000" w14:paraId="00000069">
      <w:pPr>
        <w:ind w:firstLine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 xml:space="preserve">e.  Making the gospel conditional</w:t>
      </w:r>
    </w:p>
    <w:p w:rsidR="00000000" w:rsidDel="00000000" w:rsidP="00000000" w:rsidRDefault="00000000" w:rsidRPr="00000000" w14:paraId="0000006B">
      <w:pPr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给福音加上条件</w:t>
          </w:r>
        </w:sdtContent>
      </w:sdt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 xml:space="preserve">f.  Giving a faulty description of a Christian</w:t>
      </w:r>
    </w:p>
    <w:p w:rsidR="00000000" w:rsidDel="00000000" w:rsidP="00000000" w:rsidRDefault="00000000" w:rsidRPr="00000000" w14:paraId="0000006E">
      <w:pPr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错误地描述基督徒</w:t>
          </w:r>
        </w:sdtContent>
      </w:sdt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 xml:space="preserve">g.   Softening the law</w:t>
        <w:tab/>
      </w:r>
    </w:p>
    <w:p w:rsidR="00000000" w:rsidDel="00000000" w:rsidP="00000000" w:rsidRDefault="00000000" w:rsidRPr="00000000" w14:paraId="00000071">
      <w:pPr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将律法软化处理</w:t>
          </w:r>
        </w:sdtContent>
      </w:sdt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ab/>
        <w:t xml:space="preserve">h.  Sweeping generalizations of the law</w:t>
      </w:r>
    </w:p>
    <w:p w:rsidR="00000000" w:rsidDel="00000000" w:rsidP="00000000" w:rsidRDefault="00000000" w:rsidRPr="00000000" w14:paraId="00000074">
      <w:pPr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把律法笼统一般化</w:t>
          </w:r>
        </w:sdtContent>
      </w:sdt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 xml:space="preserve">i.  Speaking only of the evils of society.</w:t>
      </w:r>
    </w:p>
    <w:p w:rsidR="00000000" w:rsidDel="00000000" w:rsidP="00000000" w:rsidRDefault="00000000" w:rsidRPr="00000000" w14:paraId="00000077">
      <w:pPr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只讲说社会的邪恶</w:t>
          </w:r>
        </w:sdtContent>
      </w:sdt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4.  Define the term sacrament and list the criteria for a sacrament.</w:t>
      </w:r>
    </w:p>
    <w:p w:rsidR="00000000" w:rsidDel="00000000" w:rsidP="00000000" w:rsidRDefault="00000000" w:rsidRPr="00000000" w14:paraId="0000007A">
      <w:pPr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给出圣礼一词的定义，列出圣礼的标准。</w:t>
          </w:r>
        </w:sdtContent>
      </w:sdt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5.  Why do we call the word “sacrament” an “ecclesiastical” term?</w:t>
      </w:r>
    </w:p>
    <w:p w:rsidR="00000000" w:rsidDel="00000000" w:rsidP="00000000" w:rsidRDefault="00000000" w:rsidRPr="00000000" w14:paraId="0000007E">
      <w:pPr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我们为什么把“圣礼”一词称为“基督教会的”词汇？</w:t>
          </w:r>
        </w:sdtContent>
      </w:sdt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6.  Why did Melanchthon list three sacraments?  Cf. Ap XIII: 3</w:t>
      </w:r>
    </w:p>
    <w:p w:rsidR="00000000" w:rsidDel="00000000" w:rsidP="00000000" w:rsidRDefault="00000000" w:rsidRPr="00000000" w14:paraId="00000082">
      <w:pPr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墨兰敦为什么列出三种圣礼？参考Ap XIII:3</w:t>
          </w:r>
        </w:sdtContent>
      </w:sdt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7.  What two principles deal with the validity of a sacrament?</w:t>
      </w:r>
    </w:p>
    <w:p w:rsidR="00000000" w:rsidDel="00000000" w:rsidP="00000000" w:rsidRDefault="00000000" w:rsidRPr="00000000" w14:paraId="00000086">
      <w:pPr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检测圣礼有效性的两个原则是什么？</w:t>
          </w:r>
        </w:sdtContent>
      </w:sdt>
    </w:p>
    <w:p w:rsidR="00000000" w:rsidDel="00000000" w:rsidP="00000000" w:rsidRDefault="00000000" w:rsidRPr="00000000" w14:paraId="00000087">
      <w:pPr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a.  Cf. SA III V: 1 参SA III V: 1</w:t>
          </w:r>
        </w:sdtContent>
      </w:sdt>
    </w:p>
    <w:p w:rsidR="00000000" w:rsidDel="00000000" w:rsidP="00000000" w:rsidRDefault="00000000" w:rsidRPr="00000000" w14:paraId="00000088">
      <w:pPr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b.  FC SD VII: 85见原稿 SD VII: 85</w:t>
          </w:r>
        </w:sdtContent>
      </w:sdt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1200" w:hanging="1200"/>
        <w:rPr/>
      </w:pPr>
      <w:r w:rsidDel="00000000" w:rsidR="00000000" w:rsidRPr="00000000">
        <w:rPr>
          <w:rtl w:val="0"/>
        </w:rPr>
        <w:t xml:space="preserve">8.  Explain:  the validity of the sacrament does not depend on the faith of the officiant or the recipient.</w:t>
      </w:r>
    </w:p>
    <w:p w:rsidR="00000000" w:rsidDel="00000000" w:rsidP="00000000" w:rsidRDefault="00000000" w:rsidRPr="00000000" w14:paraId="0000008C">
      <w:pPr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解释：圣礼的有效性并不取决于主持圣礼或者接受圣礼者的信心。</w:t>
          </w:r>
        </w:sdtContent>
      </w:sdt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9.  Is a baptism performed in an anti-Trinitarian church valid?  Explain.</w:t>
      </w:r>
    </w:p>
    <w:p w:rsidR="00000000" w:rsidDel="00000000" w:rsidP="00000000" w:rsidRDefault="00000000" w:rsidRPr="00000000" w14:paraId="00000090">
      <w:pPr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在反三位一体的教会里施行的洗礼是否有效？请解释。</w:t>
          </w:r>
        </w:sdtContent>
      </w:sdt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10.  Who receives the benefit of the sacrament?  Mark 16:15, 16</w:t>
      </w:r>
    </w:p>
    <w:p w:rsidR="00000000" w:rsidDel="00000000" w:rsidP="00000000" w:rsidRDefault="00000000" w:rsidRPr="00000000" w14:paraId="00000094">
      <w:pPr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谁接收到了圣礼的好处？可16:15, 16</w:t>
          </w:r>
        </w:sdtContent>
      </w:sdt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67310" cy="1409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4200" y="3714278"/>
                        <a:ext cx="57785" cy="131445"/>
                      </a:xfrm>
                      <a:custGeom>
                        <a:rect b="b" l="l" r="r" t="t"/>
                        <a:pathLst>
                          <a:path extrusionOk="0" h="131445" w="57785">
                            <a:moveTo>
                              <a:pt x="0" y="0"/>
                            </a:moveTo>
                            <a:lnTo>
                              <a:pt x="0" y="131445"/>
                            </a:lnTo>
                            <a:lnTo>
                              <a:pt x="57785" y="131445"/>
                            </a:lnTo>
                            <a:lnTo>
                              <a:pt x="577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 \* MERGEFORMAT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67310" cy="1409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10" cy="140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420" w:hanging="42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  <w:rPr/>
    </w:lvl>
    <w:lvl w:ilvl="2">
      <w:start w:val="1"/>
      <w:numFmt w:val="lowerRoman"/>
      <w:lvlText w:val="%3."/>
      <w:lvlJc w:val="righ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lowerLetter"/>
      <w:lvlText w:val="%5)"/>
      <w:lvlJc w:val="left"/>
      <w:pPr>
        <w:ind w:left="2100" w:hanging="420"/>
      </w:pPr>
      <w:rPr/>
    </w:lvl>
    <w:lvl w:ilvl="5">
      <w:start w:val="1"/>
      <w:numFmt w:val="lowerRoman"/>
      <w:lvlText w:val="%6."/>
      <w:lvlJc w:val="righ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lowerLetter"/>
      <w:lvlText w:val="%8)"/>
      <w:lvlJc w:val="left"/>
      <w:pPr>
        <w:ind w:left="3360" w:hanging="420"/>
      </w:pPr>
      <w:rPr/>
    </w:lvl>
    <w:lvl w:ilvl="8">
      <w:start w:val="1"/>
      <w:numFmt w:val="lowerRoman"/>
      <w:lvlText w:val="%9."/>
      <w:lvlJc w:val="right"/>
      <w:pPr>
        <w:ind w:left="3780" w:hanging="42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420" w:hanging="42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  <w:rPr/>
    </w:lvl>
    <w:lvl w:ilvl="2">
      <w:start w:val="1"/>
      <w:numFmt w:val="lowerRoman"/>
      <w:lvlText w:val="%3."/>
      <w:lvlJc w:val="righ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lowerLetter"/>
      <w:lvlText w:val="%5)"/>
      <w:lvlJc w:val="left"/>
      <w:pPr>
        <w:ind w:left="2100" w:hanging="420"/>
      </w:pPr>
      <w:rPr/>
    </w:lvl>
    <w:lvl w:ilvl="5">
      <w:start w:val="1"/>
      <w:numFmt w:val="lowerRoman"/>
      <w:lvlText w:val="%6."/>
      <w:lvlJc w:val="righ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lowerLetter"/>
      <w:lvlText w:val="%8)"/>
      <w:lvlJc w:val="left"/>
      <w:pPr>
        <w:ind w:left="3360" w:hanging="420"/>
      </w:pPr>
      <w:rPr/>
    </w:lvl>
    <w:lvl w:ilvl="8">
      <w:start w:val="1"/>
      <w:numFmt w:val="lowerRoman"/>
      <w:lvlText w:val="%9."/>
      <w:lvlJc w:val="right"/>
      <w:pPr>
        <w:ind w:left="3780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erChar" w:customStyle="1">
    <w:name w:val="Footer Char"/>
    <w:link w:val="Footer"/>
    <w:rPr>
      <w:sz w:val="18"/>
      <w:szCs w:val="18"/>
      <w:lang w:eastAsia="en-US"/>
    </w:rPr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347OuzRkgQqXvZhaJclI98W5DA==">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2020-06-17T12:32:00Z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